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Afstemning den 18 maj.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4057650" cy="21907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190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Aftemining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6 er for det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0 i mod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 har ikke afgivet stemme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Sposorat godkendt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Konto info afhendet den 18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7686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6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